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7C3" w:rsidRDefault="009E17C3" w:rsidP="009E17C3">
      <w:pPr>
        <w:pStyle w:val="NoSpacing"/>
        <w:ind w:left="1440" w:firstLine="720"/>
        <w:rPr>
          <w:b/>
          <w:sz w:val="28"/>
          <w:szCs w:val="28"/>
          <w:u w:val="single"/>
        </w:rPr>
      </w:pPr>
    </w:p>
    <w:p w:rsidR="009E17C3" w:rsidRPr="000349FB" w:rsidRDefault="009E17C3" w:rsidP="009E17C3">
      <w:pPr>
        <w:pStyle w:val="NoSpacing"/>
        <w:ind w:left="1440" w:firstLine="720"/>
        <w:rPr>
          <w:b/>
          <w:sz w:val="28"/>
          <w:szCs w:val="28"/>
          <w:u w:val="single"/>
        </w:rPr>
      </w:pPr>
      <w:r w:rsidRPr="000349FB">
        <w:rPr>
          <w:b/>
          <w:sz w:val="28"/>
          <w:szCs w:val="28"/>
          <w:u w:val="single"/>
        </w:rPr>
        <w:t>FINANCIAL ASSISTANCE INFORMATION</w:t>
      </w:r>
    </w:p>
    <w:p w:rsidR="009E17C3" w:rsidRPr="009D5256" w:rsidRDefault="009E17C3" w:rsidP="009E17C3">
      <w:pPr>
        <w:pStyle w:val="NoSpacing"/>
        <w:rPr>
          <w:b/>
        </w:rPr>
      </w:pPr>
    </w:p>
    <w:p w:rsidR="009E17C3" w:rsidRPr="002B212E" w:rsidRDefault="009E17C3" w:rsidP="009E17C3">
      <w:pPr>
        <w:pStyle w:val="NoSpacing"/>
        <w:rPr>
          <w:sz w:val="24"/>
          <w:szCs w:val="24"/>
        </w:rPr>
      </w:pPr>
      <w:r w:rsidRPr="002B212E">
        <w:rPr>
          <w:sz w:val="24"/>
          <w:szCs w:val="24"/>
        </w:rPr>
        <w:t xml:space="preserve">At </w:t>
      </w:r>
      <w:r>
        <w:rPr>
          <w:sz w:val="24"/>
          <w:szCs w:val="24"/>
        </w:rPr>
        <w:t>Southern Preparatory Academy</w:t>
      </w:r>
      <w:r w:rsidRPr="002B212E">
        <w:rPr>
          <w:sz w:val="24"/>
          <w:szCs w:val="24"/>
        </w:rPr>
        <w:t xml:space="preserve">, we provide a structured private school education at an exceptional value. Although we are the </w:t>
      </w:r>
      <w:r w:rsidRPr="002B212E">
        <w:rPr>
          <w:sz w:val="24"/>
          <w:szCs w:val="24"/>
          <w:highlight w:val="yellow"/>
          <w:u w:val="single"/>
        </w:rPr>
        <w:t>most affordable</w:t>
      </w:r>
      <w:r w:rsidRPr="002B212E">
        <w:rPr>
          <w:sz w:val="24"/>
          <w:szCs w:val="24"/>
        </w:rPr>
        <w:t xml:space="preserve"> military academy, we understand the cost of our tuition plan will often exceed a family’s financial resources. </w:t>
      </w:r>
    </w:p>
    <w:p w:rsidR="009E17C3" w:rsidRPr="002B212E" w:rsidRDefault="009E17C3" w:rsidP="009E17C3">
      <w:pPr>
        <w:pStyle w:val="NoSpacing"/>
        <w:rPr>
          <w:sz w:val="24"/>
          <w:szCs w:val="24"/>
        </w:rPr>
      </w:pPr>
    </w:p>
    <w:p w:rsidR="009E17C3" w:rsidRDefault="009E17C3" w:rsidP="009E17C3">
      <w:pPr>
        <w:pStyle w:val="NoSpacing"/>
        <w:rPr>
          <w:sz w:val="24"/>
          <w:szCs w:val="24"/>
        </w:rPr>
      </w:pPr>
      <w:r w:rsidRPr="002B212E">
        <w:rPr>
          <w:sz w:val="24"/>
          <w:szCs w:val="24"/>
        </w:rPr>
        <w:t xml:space="preserve">Tuition loan programs, such as </w:t>
      </w:r>
      <w:r w:rsidRPr="002B212E">
        <w:rPr>
          <w:sz w:val="24"/>
          <w:szCs w:val="24"/>
          <w:u w:val="single"/>
        </w:rPr>
        <w:t>Sallie Mae,</w:t>
      </w:r>
      <w:r w:rsidRPr="002B212E">
        <w:rPr>
          <w:sz w:val="24"/>
          <w:szCs w:val="24"/>
        </w:rPr>
        <w:t xml:space="preserve"> assist many families in making tuition payments more affordable by providing the funds upfront and spreading the payments over a longer period of time. Other progressive lending options could be </w:t>
      </w:r>
      <w:r w:rsidRPr="002B212E">
        <w:rPr>
          <w:sz w:val="24"/>
          <w:szCs w:val="24"/>
          <w:u w:val="single"/>
        </w:rPr>
        <w:t>LENDINGCLUB.com</w:t>
      </w:r>
      <w:r w:rsidRPr="002B212E">
        <w:rPr>
          <w:sz w:val="24"/>
          <w:szCs w:val="24"/>
        </w:rPr>
        <w:t xml:space="preserve">, and </w:t>
      </w:r>
      <w:r w:rsidRPr="002B212E">
        <w:rPr>
          <w:sz w:val="24"/>
          <w:szCs w:val="24"/>
          <w:u w:val="single"/>
        </w:rPr>
        <w:t>PROSPER.com.</w:t>
      </w:r>
      <w:r w:rsidRPr="002B212E">
        <w:rPr>
          <w:sz w:val="24"/>
          <w:szCs w:val="24"/>
        </w:rPr>
        <w:t xml:space="preserve">  Please contact these companies directly for current fees, rates, and other details.</w:t>
      </w:r>
    </w:p>
    <w:p w:rsidR="00727E89" w:rsidRDefault="00727E89" w:rsidP="009E17C3">
      <w:pPr>
        <w:pStyle w:val="NoSpacing"/>
        <w:rPr>
          <w:sz w:val="24"/>
          <w:szCs w:val="24"/>
        </w:rPr>
      </w:pPr>
    </w:p>
    <w:p w:rsidR="00727E89" w:rsidRPr="002B212E" w:rsidRDefault="00727E89" w:rsidP="009E17C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Scholarship opportunities – </w:t>
      </w:r>
      <w:proofErr w:type="spellStart"/>
      <w:r>
        <w:rPr>
          <w:sz w:val="24"/>
          <w:szCs w:val="24"/>
        </w:rPr>
        <w:t>NewDay</w:t>
      </w:r>
      <w:proofErr w:type="spellEnd"/>
      <w:r>
        <w:rPr>
          <w:sz w:val="24"/>
          <w:szCs w:val="24"/>
        </w:rPr>
        <w:t xml:space="preserve"> USA Scholarship (</w:t>
      </w:r>
      <w:hyperlink r:id="rId8" w:history="1">
        <w:r>
          <w:rPr>
            <w:rStyle w:val="Hyperlink"/>
          </w:rPr>
          <w:t>https://amcsus.org/newday-scholarship/</w:t>
        </w:r>
      </w:hyperlink>
      <w:r>
        <w:t>) and Alabama Opportunity Scholarship Fund (</w:t>
      </w:r>
      <w:hyperlink r:id="rId9" w:history="1">
        <w:r>
          <w:rPr>
            <w:rStyle w:val="Hyperlink"/>
          </w:rPr>
          <w:t>https://alabamascholarshipfund.org/</w:t>
        </w:r>
      </w:hyperlink>
      <w:r>
        <w:t>)</w:t>
      </w:r>
    </w:p>
    <w:p w:rsidR="009E17C3" w:rsidRDefault="009E17C3" w:rsidP="009E17C3">
      <w:pPr>
        <w:pStyle w:val="NoSpacing"/>
        <w:rPr>
          <w:sz w:val="24"/>
          <w:szCs w:val="24"/>
        </w:rPr>
      </w:pPr>
    </w:p>
    <w:p w:rsidR="009E17C3" w:rsidRDefault="009E17C3" w:rsidP="009E17C3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 xml:space="preserve">Parent Referral Incentive Program - </w:t>
      </w:r>
      <w:r>
        <w:rPr>
          <w:sz w:val="24"/>
          <w:szCs w:val="24"/>
        </w:rPr>
        <w:t xml:space="preserve">Southern offers a tuition discount of $1,000 ($500 per semester) for each new enrolled boarding student that a current family refers, providing the referring family stays in good standing with the school. </w:t>
      </w:r>
    </w:p>
    <w:p w:rsidR="009E17C3" w:rsidRDefault="009E17C3" w:rsidP="009E17C3">
      <w:pPr>
        <w:pStyle w:val="NoSpacing"/>
        <w:rPr>
          <w:sz w:val="24"/>
          <w:szCs w:val="24"/>
        </w:rPr>
      </w:pPr>
    </w:p>
    <w:p w:rsidR="009E17C3" w:rsidRDefault="009E17C3" w:rsidP="009E17C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Reach out to family and friends, share your experience, encourage your prospect to contact Admissions Department and fill out an Application.</w:t>
      </w:r>
    </w:p>
    <w:p w:rsidR="009E17C3" w:rsidRDefault="009E17C3" w:rsidP="009E17C3">
      <w:pPr>
        <w:pStyle w:val="NoSpacing"/>
        <w:rPr>
          <w:sz w:val="24"/>
          <w:szCs w:val="24"/>
        </w:rPr>
      </w:pPr>
    </w:p>
    <w:p w:rsidR="009E17C3" w:rsidRDefault="009E17C3" w:rsidP="009E17C3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referral section of the Application must be completed at time of submission. No retroactive credits will be awarded.</w:t>
      </w:r>
    </w:p>
    <w:p w:rsidR="009E17C3" w:rsidRDefault="009E17C3" w:rsidP="009E17C3">
      <w:pPr>
        <w:pStyle w:val="NoSpacing"/>
        <w:ind w:left="720"/>
        <w:rPr>
          <w:sz w:val="24"/>
          <w:szCs w:val="24"/>
        </w:rPr>
      </w:pPr>
    </w:p>
    <w:p w:rsidR="009E17C3" w:rsidRDefault="009E17C3" w:rsidP="009E17C3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the new family elects to enroll their son and they remain in good standing, the tuition discount will be applied to your final payment of the current school year!</w:t>
      </w:r>
    </w:p>
    <w:p w:rsidR="009E17C3" w:rsidRDefault="009E17C3" w:rsidP="009E17C3">
      <w:pPr>
        <w:pStyle w:val="NoSpacing"/>
        <w:rPr>
          <w:sz w:val="24"/>
          <w:szCs w:val="24"/>
        </w:rPr>
      </w:pPr>
    </w:p>
    <w:p w:rsidR="009E17C3" w:rsidRDefault="009E17C3" w:rsidP="009E17C3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This is a </w:t>
      </w:r>
      <w:r>
        <w:rPr>
          <w:b/>
          <w:sz w:val="24"/>
          <w:szCs w:val="24"/>
        </w:rPr>
        <w:t xml:space="preserve">ONE TIME </w:t>
      </w:r>
      <w:r>
        <w:rPr>
          <w:sz w:val="24"/>
          <w:szCs w:val="24"/>
        </w:rPr>
        <w:t>tuition discount. It will not roll over into future years, and immediate family members do not qualify for a credit.</w:t>
      </w:r>
    </w:p>
    <w:p w:rsidR="009E17C3" w:rsidRDefault="009E17C3" w:rsidP="009E17C3">
      <w:pPr>
        <w:pStyle w:val="NoSpacing"/>
        <w:rPr>
          <w:sz w:val="24"/>
          <w:szCs w:val="24"/>
        </w:rPr>
      </w:pPr>
    </w:p>
    <w:p w:rsidR="009E17C3" w:rsidRPr="005F7532" w:rsidRDefault="009E17C3" w:rsidP="009E17C3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BONUS - </w:t>
      </w:r>
      <w:r>
        <w:rPr>
          <w:sz w:val="24"/>
          <w:szCs w:val="24"/>
        </w:rPr>
        <w:t xml:space="preserve">The number of credits a family can receive is 20. That’s a $20,000 tuition discount! </w:t>
      </w:r>
      <w:r w:rsidRPr="00A143F8">
        <w:rPr>
          <w:b/>
          <w:sz w:val="24"/>
          <w:szCs w:val="24"/>
        </w:rPr>
        <w:t>GO SPREAD THE WORD!</w:t>
      </w:r>
      <w:r>
        <w:rPr>
          <w:sz w:val="24"/>
          <w:szCs w:val="24"/>
        </w:rPr>
        <w:t xml:space="preserve"> </w:t>
      </w:r>
    </w:p>
    <w:p w:rsidR="00C36E1B" w:rsidRPr="009E17C3" w:rsidRDefault="00C36E1B" w:rsidP="009E17C3">
      <w:pPr>
        <w:rPr>
          <w:szCs w:val="20"/>
        </w:rPr>
      </w:pPr>
    </w:p>
    <w:sectPr w:rsidR="00C36E1B" w:rsidRPr="009E17C3" w:rsidSect="009E17C3">
      <w:headerReference w:type="default" r:id="rId10"/>
      <w:footerReference w:type="default" r:id="rId11"/>
      <w:pgSz w:w="12240" w:h="15840"/>
      <w:pgMar w:top="1440" w:right="144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4CA" w:rsidRDefault="00FB04CA" w:rsidP="00006911">
      <w:pPr>
        <w:spacing w:after="0" w:line="240" w:lineRule="auto"/>
      </w:pPr>
      <w:r>
        <w:separator/>
      </w:r>
    </w:p>
  </w:endnote>
  <w:endnote w:type="continuationSeparator" w:id="0">
    <w:p w:rsidR="00FB04CA" w:rsidRDefault="00FB04CA" w:rsidP="00006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911" w:rsidRDefault="00006911" w:rsidP="00006911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4CA" w:rsidRDefault="00FB04CA" w:rsidP="00006911">
      <w:pPr>
        <w:spacing w:after="0" w:line="240" w:lineRule="auto"/>
      </w:pPr>
      <w:r>
        <w:separator/>
      </w:r>
    </w:p>
  </w:footnote>
  <w:footnote w:type="continuationSeparator" w:id="0">
    <w:p w:rsidR="00FB04CA" w:rsidRDefault="00FB04CA" w:rsidP="00006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911" w:rsidRDefault="00006911" w:rsidP="00006911">
    <w:pPr>
      <w:pStyle w:val="Header"/>
      <w:jc w:val="center"/>
    </w:pPr>
    <w:r>
      <w:rPr>
        <w:noProof/>
      </w:rPr>
      <w:drawing>
        <wp:inline distT="0" distB="0" distL="0" distR="0">
          <wp:extent cx="5391150" cy="1503877"/>
          <wp:effectExtent l="19050" t="0" r="0" b="0"/>
          <wp:docPr id="1" name="Picture 0" descr="southern_prep_horz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_prep_horz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3216" cy="1504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831A6"/>
    <w:multiLevelType w:val="hybridMultilevel"/>
    <w:tmpl w:val="108C14C2"/>
    <w:lvl w:ilvl="0" w:tplc="44248C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06911"/>
    <w:rsid w:val="00006911"/>
    <w:rsid w:val="001A2E70"/>
    <w:rsid w:val="001A7178"/>
    <w:rsid w:val="00201F98"/>
    <w:rsid w:val="0048785E"/>
    <w:rsid w:val="004F05FE"/>
    <w:rsid w:val="00727E89"/>
    <w:rsid w:val="0096257A"/>
    <w:rsid w:val="00966A71"/>
    <w:rsid w:val="009E17C3"/>
    <w:rsid w:val="00A0088B"/>
    <w:rsid w:val="00A27B7F"/>
    <w:rsid w:val="00A80F39"/>
    <w:rsid w:val="00C01DC4"/>
    <w:rsid w:val="00C251B7"/>
    <w:rsid w:val="00C36E1B"/>
    <w:rsid w:val="00D06375"/>
    <w:rsid w:val="00E26845"/>
    <w:rsid w:val="00E32D0E"/>
    <w:rsid w:val="00FB0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11"/>
  </w:style>
  <w:style w:type="paragraph" w:styleId="Footer">
    <w:name w:val="footer"/>
    <w:basedOn w:val="Normal"/>
    <w:link w:val="FooterChar"/>
    <w:uiPriority w:val="99"/>
    <w:unhideWhenUsed/>
    <w:rsid w:val="00006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911"/>
  </w:style>
  <w:style w:type="paragraph" w:styleId="BalloonText">
    <w:name w:val="Balloon Text"/>
    <w:basedOn w:val="Normal"/>
    <w:link w:val="BalloonTextChar"/>
    <w:uiPriority w:val="99"/>
    <w:semiHidden/>
    <w:unhideWhenUsed/>
    <w:rsid w:val="00006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911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966A7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C36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C36E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uiPriority w:val="1"/>
    <w:qFormat/>
    <w:rsid w:val="009E17C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727E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csus.org/newday-scholarship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labamascholarshipfun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F7D47-33E4-4C15-B259-8D509C0B9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Union State Community College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Kelley</dc:creator>
  <cp:lastModifiedBy>LWMA</cp:lastModifiedBy>
  <cp:revision>3</cp:revision>
  <cp:lastPrinted>2019-03-29T14:31:00Z</cp:lastPrinted>
  <dcterms:created xsi:type="dcterms:W3CDTF">2019-04-19T16:33:00Z</dcterms:created>
  <dcterms:modified xsi:type="dcterms:W3CDTF">2019-04-26T14:36:00Z</dcterms:modified>
</cp:coreProperties>
</file>